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38" w:rsidRDefault="004E1F38" w:rsidP="004E1F38">
      <w:pPr>
        <w:spacing w:line="240" w:lineRule="auto"/>
        <w:rPr>
          <w:sz w:val="24"/>
          <w:szCs w:val="24"/>
          <w:lang w:val="en-US"/>
        </w:rPr>
      </w:pPr>
      <w:r>
        <w:rPr>
          <w:sz w:val="24"/>
          <w:szCs w:val="24"/>
          <w:lang w:val="en-US"/>
        </w:rPr>
        <w:t xml:space="preserve">Original Version: </w:t>
      </w:r>
    </w:p>
    <w:p w:rsidR="004E1F38" w:rsidRPr="00FC4C94" w:rsidRDefault="004E1F38" w:rsidP="004E1F38">
      <w:pPr>
        <w:spacing w:line="240" w:lineRule="auto"/>
        <w:rPr>
          <w:sz w:val="24"/>
          <w:szCs w:val="24"/>
          <w:lang w:val="en-US"/>
        </w:rPr>
      </w:pPr>
      <w:r w:rsidRPr="00FC4C94">
        <w:rPr>
          <w:sz w:val="24"/>
          <w:szCs w:val="24"/>
          <w:lang w:val="en-US"/>
        </w:rPr>
        <w:t>Sources: Sloman John,  Wride Alison -Economics 7</w:t>
      </w:r>
      <w:r w:rsidRPr="00FC4C94">
        <w:rPr>
          <w:sz w:val="24"/>
          <w:szCs w:val="24"/>
          <w:vertAlign w:val="superscript"/>
          <w:lang w:val="en-US"/>
        </w:rPr>
        <w:t>th</w:t>
      </w:r>
      <w:r w:rsidRPr="00FC4C94">
        <w:rPr>
          <w:sz w:val="24"/>
          <w:szCs w:val="24"/>
          <w:lang w:val="en-US"/>
        </w:rPr>
        <w:t xml:space="preserve"> edition Chapter 8</w:t>
      </w:r>
      <w:r w:rsidRPr="00FC4C94">
        <w:rPr>
          <w:sz w:val="24"/>
          <w:szCs w:val="24"/>
          <w:vertAlign w:val="superscript"/>
          <w:lang w:val="en-US"/>
        </w:rPr>
        <w:t>th</w:t>
      </w:r>
    </w:p>
    <w:p w:rsidR="004E1F38" w:rsidRPr="004E1F38" w:rsidRDefault="004E1F38" w:rsidP="004E1F38">
      <w:pPr>
        <w:spacing w:line="240" w:lineRule="auto"/>
        <w:rPr>
          <w:sz w:val="24"/>
          <w:lang w:val="en-US"/>
        </w:rPr>
      </w:pPr>
      <w:hyperlink r:id="rId8" w:history="1">
        <w:r w:rsidRPr="004E1F38">
          <w:rPr>
            <w:sz w:val="24"/>
            <w:lang w:val="en-US"/>
          </w:rPr>
          <w:t>http://voices.yahoo.com/why-companies-aims-objectives-6220756.html   //28.05.2012</w:t>
        </w:r>
      </w:hyperlink>
      <w:r w:rsidRPr="004E1F38">
        <w:rPr>
          <w:sz w:val="28"/>
          <w:szCs w:val="24"/>
          <w:lang w:val="en-US"/>
        </w:rPr>
        <w:t xml:space="preserve"> </w:t>
      </w:r>
      <w:hyperlink r:id="rId9" w:history="1">
        <w:r w:rsidRPr="004E1F38">
          <w:rPr>
            <w:sz w:val="24"/>
            <w:lang w:val="en-US"/>
          </w:rPr>
          <w:t>http://www2.napier.ac.uk/depts/management/strategy/Flexible%20Strategy/EFMD/EFMD%20SL%20Submission/Turnaround/takeover%20constraint.htm</w:t>
        </w:r>
      </w:hyperlink>
      <w:r w:rsidRPr="004E1F38">
        <w:rPr>
          <w:sz w:val="24"/>
          <w:lang w:val="en-US"/>
        </w:rPr>
        <w:t xml:space="preserve">  //10.06.2012 </w:t>
      </w:r>
      <w:hyperlink r:id="rId10" w:anchor="axzz1xU9Zv9VW" w:history="1">
        <w:r w:rsidRPr="004E1F38">
          <w:rPr>
            <w:sz w:val="24"/>
            <w:lang w:val="en-US"/>
          </w:rPr>
          <w:t>http://www.investopedia.com/terms/v/verticalintegration.asp#axzz1xU9Zv9VW</w:t>
        </w:r>
      </w:hyperlink>
      <w:r w:rsidRPr="004E1F38">
        <w:rPr>
          <w:sz w:val="24"/>
          <w:lang w:val="en-US"/>
        </w:rPr>
        <w:t xml:space="preserve"> //14.06.2012</w:t>
      </w:r>
    </w:p>
    <w:p w:rsidR="004E1F38" w:rsidRDefault="004E1F38" w:rsidP="00C650E1">
      <w:pPr>
        <w:spacing w:line="240" w:lineRule="auto"/>
        <w:rPr>
          <w:lang w:val="en-US"/>
        </w:rPr>
      </w:pPr>
    </w:p>
    <w:p w:rsidR="004E1F38" w:rsidRDefault="004E1F38" w:rsidP="00C650E1">
      <w:pPr>
        <w:spacing w:line="240" w:lineRule="auto"/>
        <w:rPr>
          <w:lang w:val="en-US"/>
        </w:rPr>
      </w:pPr>
    </w:p>
    <w:p w:rsidR="004E1F38" w:rsidRPr="004E1F38" w:rsidRDefault="004E1F38" w:rsidP="00C650E1">
      <w:pPr>
        <w:spacing w:line="240" w:lineRule="auto"/>
        <w:rPr>
          <w:color w:val="FF0000"/>
          <w:lang w:val="en-US"/>
        </w:rPr>
      </w:pPr>
      <w:r w:rsidRPr="004E1F38">
        <w:rPr>
          <w:color w:val="FF0000"/>
          <w:lang w:val="en-US"/>
        </w:rPr>
        <w:t xml:space="preserve">Correct version: </w:t>
      </w:r>
    </w:p>
    <w:p w:rsidR="004E1F38" w:rsidRDefault="004E1F38" w:rsidP="00C650E1">
      <w:pPr>
        <w:spacing w:line="240" w:lineRule="auto"/>
        <w:rPr>
          <w:lang w:val="en-US"/>
        </w:rPr>
      </w:pPr>
    </w:p>
    <w:p w:rsidR="00C650E1" w:rsidRPr="00977234" w:rsidRDefault="00C650E1" w:rsidP="00C650E1">
      <w:pPr>
        <w:spacing w:line="240" w:lineRule="auto"/>
        <w:rPr>
          <w:lang w:val="en-US"/>
        </w:rPr>
      </w:pPr>
      <w:r w:rsidRPr="00977234">
        <w:rPr>
          <w:lang w:val="en-US"/>
        </w:rPr>
        <w:t xml:space="preserve">Sources: </w:t>
      </w:r>
    </w:p>
    <w:p w:rsidR="00977234" w:rsidRPr="00977234" w:rsidRDefault="00977234" w:rsidP="00C650E1">
      <w:pPr>
        <w:spacing w:line="240" w:lineRule="auto"/>
        <w:rPr>
          <w:lang w:val="en-US"/>
        </w:rPr>
      </w:pPr>
      <w:r w:rsidRPr="00977234">
        <w:rPr>
          <w:lang w:val="en-US"/>
        </w:rPr>
        <w:t>Investopia (</w:t>
      </w:r>
      <w:r w:rsidRPr="00977234">
        <w:rPr>
          <w:lang w:val="en-US"/>
        </w:rPr>
        <w:t>no date specified): “Vertical Integration</w:t>
      </w:r>
      <w:r w:rsidRPr="00977234">
        <w:rPr>
          <w:lang w:val="en-US"/>
        </w:rPr>
        <w:t xml:space="preserve">”, </w:t>
      </w:r>
      <w:hyperlink r:id="rId11" w:anchor="axzz1xU9Zv9VW" w:history="1">
        <w:r w:rsidRPr="00977234">
          <w:rPr>
            <w:lang w:val="en-US"/>
          </w:rPr>
          <w:t>http://www.investopedia.com/terms/v/verticalintegrat</w:t>
        </w:r>
        <w:r w:rsidRPr="00977234">
          <w:rPr>
            <w:lang w:val="en-US"/>
          </w:rPr>
          <w:t>i</w:t>
        </w:r>
        <w:r w:rsidRPr="00977234">
          <w:rPr>
            <w:lang w:val="en-US"/>
          </w:rPr>
          <w:t>on.asp#axzz1xU9Zv9VW</w:t>
        </w:r>
      </w:hyperlink>
      <w:r w:rsidRPr="00977234">
        <w:t xml:space="preserve">, </w:t>
      </w:r>
      <w:r w:rsidRPr="00977234">
        <w:rPr>
          <w:lang w:val="en-US"/>
        </w:rPr>
        <w:t xml:space="preserve">access: </w:t>
      </w:r>
      <w:r w:rsidRPr="00977234">
        <w:rPr>
          <w:lang w:val="en-US"/>
        </w:rPr>
        <w:t>14</w:t>
      </w:r>
      <w:r w:rsidRPr="00977234">
        <w:rPr>
          <w:lang w:val="en-US"/>
        </w:rPr>
        <w:t>/</w:t>
      </w:r>
      <w:r w:rsidRPr="00977234">
        <w:rPr>
          <w:lang w:val="en-US"/>
        </w:rPr>
        <w:t>06</w:t>
      </w:r>
      <w:r w:rsidRPr="00977234">
        <w:rPr>
          <w:lang w:val="en-US"/>
        </w:rPr>
        <w:t>/</w:t>
      </w:r>
      <w:r w:rsidRPr="00977234">
        <w:rPr>
          <w:lang w:val="en-US"/>
        </w:rPr>
        <w:t>2012</w:t>
      </w:r>
    </w:p>
    <w:p w:rsidR="00977234" w:rsidRPr="00977234" w:rsidRDefault="00977234" w:rsidP="00C650E1">
      <w:pPr>
        <w:spacing w:line="240" w:lineRule="auto"/>
        <w:rPr>
          <w:lang w:val="en-US"/>
        </w:rPr>
      </w:pPr>
      <w:r w:rsidRPr="00977234">
        <w:rPr>
          <w:lang w:val="en-US"/>
        </w:rPr>
        <w:t xml:space="preserve">Napier University (no date specified): “Takeover Constraint”, </w:t>
      </w:r>
      <w:hyperlink r:id="rId12" w:history="1">
        <w:r w:rsidRPr="00977234">
          <w:rPr>
            <w:lang w:val="en-US"/>
          </w:rPr>
          <w:t>http://www2.napier.ac.uk/depts/management/strat</w:t>
        </w:r>
        <w:r w:rsidRPr="00977234">
          <w:rPr>
            <w:lang w:val="en-US"/>
          </w:rPr>
          <w:t>e</w:t>
        </w:r>
        <w:r w:rsidRPr="00977234">
          <w:rPr>
            <w:lang w:val="en-US"/>
          </w:rPr>
          <w:t>gy/Flexible%20Strategy/EFMD/EFMD%20SL%20Submission/Turnaround/takeover%20constraint.htm</w:t>
        </w:r>
      </w:hyperlink>
      <w:r w:rsidRPr="00977234">
        <w:t xml:space="preserve">, </w:t>
      </w:r>
      <w:r w:rsidRPr="00977234">
        <w:rPr>
          <w:lang w:val="en-US"/>
        </w:rPr>
        <w:t xml:space="preserve">access: </w:t>
      </w:r>
      <w:r w:rsidRPr="00977234">
        <w:rPr>
          <w:lang w:val="en-US"/>
        </w:rPr>
        <w:t>10</w:t>
      </w:r>
      <w:r w:rsidRPr="00977234">
        <w:rPr>
          <w:lang w:val="en-US"/>
        </w:rPr>
        <w:t>/</w:t>
      </w:r>
      <w:r w:rsidRPr="00977234">
        <w:rPr>
          <w:lang w:val="en-US"/>
        </w:rPr>
        <w:t>06</w:t>
      </w:r>
      <w:r w:rsidRPr="00977234">
        <w:rPr>
          <w:lang w:val="en-US"/>
        </w:rPr>
        <w:t>/</w:t>
      </w:r>
      <w:r w:rsidRPr="00977234">
        <w:rPr>
          <w:lang w:val="en-US"/>
        </w:rPr>
        <w:t xml:space="preserve">2012 </w:t>
      </w:r>
    </w:p>
    <w:p w:rsidR="00977234" w:rsidRPr="00977234" w:rsidRDefault="00977234" w:rsidP="00C650E1">
      <w:pPr>
        <w:spacing w:line="240" w:lineRule="auto"/>
        <w:rPr>
          <w:rStyle w:val="Hyperlink"/>
          <w:color w:val="auto"/>
          <w:u w:val="none"/>
          <w:lang w:val="en-US"/>
        </w:rPr>
      </w:pPr>
      <w:r w:rsidRPr="00977234">
        <w:rPr>
          <w:rStyle w:val="Hyperlink"/>
          <w:color w:val="auto"/>
          <w:u w:val="none"/>
          <w:lang w:val="en-US"/>
        </w:rPr>
        <w:t xml:space="preserve">Poupard, L. Vincent (2010): “Why Do Companies Have Aims and Objectives?”, </w:t>
      </w:r>
      <w:r w:rsidRPr="00977234">
        <w:rPr>
          <w:rStyle w:val="Hyperlink"/>
          <w:color w:val="auto"/>
          <w:u w:val="none"/>
          <w:lang w:val="en-US"/>
        </w:rPr>
        <w:t>http://voices.yahoo.com/why-companies-aims-objectives-6220756.html, access: 28/05/2012</w:t>
      </w:r>
    </w:p>
    <w:p w:rsidR="00977234" w:rsidRPr="00977234" w:rsidRDefault="00977234" w:rsidP="00C650E1">
      <w:pPr>
        <w:spacing w:line="240" w:lineRule="auto"/>
        <w:rPr>
          <w:lang w:val="en-US"/>
        </w:rPr>
      </w:pPr>
      <w:r w:rsidRPr="00977234">
        <w:rPr>
          <w:lang w:val="en-US"/>
        </w:rPr>
        <w:t>Sloman</w:t>
      </w:r>
      <w:r w:rsidRPr="00977234">
        <w:rPr>
          <w:lang w:val="en-US"/>
        </w:rPr>
        <w:t>,</w:t>
      </w:r>
      <w:r w:rsidRPr="00977234">
        <w:rPr>
          <w:lang w:val="en-US"/>
        </w:rPr>
        <w:t xml:space="preserve"> John</w:t>
      </w:r>
      <w:r w:rsidRPr="00977234">
        <w:rPr>
          <w:lang w:val="en-US"/>
        </w:rPr>
        <w:t xml:space="preserve"> and</w:t>
      </w:r>
      <w:r w:rsidRPr="00977234">
        <w:rPr>
          <w:lang w:val="en-US"/>
        </w:rPr>
        <w:t xml:space="preserve"> Wride</w:t>
      </w:r>
      <w:r w:rsidRPr="00977234">
        <w:rPr>
          <w:lang w:val="en-US"/>
        </w:rPr>
        <w:t>, Alison (2009): “</w:t>
      </w:r>
      <w:r w:rsidRPr="00977234">
        <w:rPr>
          <w:lang w:val="en-US"/>
        </w:rPr>
        <w:t>Economics</w:t>
      </w:r>
      <w:r w:rsidRPr="00977234">
        <w:rPr>
          <w:lang w:val="en-US"/>
        </w:rPr>
        <w:t>” (</w:t>
      </w:r>
      <w:r w:rsidRPr="00977234">
        <w:rPr>
          <w:lang w:val="en-US"/>
        </w:rPr>
        <w:t>7th ed</w:t>
      </w:r>
      <w:r w:rsidRPr="00977234">
        <w:rPr>
          <w:lang w:val="en-US"/>
        </w:rPr>
        <w:t>i</w:t>
      </w:r>
      <w:r w:rsidRPr="00977234">
        <w:rPr>
          <w:lang w:val="en-US"/>
        </w:rPr>
        <w:t>tion</w:t>
      </w:r>
      <w:r w:rsidRPr="00977234">
        <w:rPr>
          <w:lang w:val="en-US"/>
        </w:rPr>
        <w:t>), Financial Times/ Prentice Hall</w:t>
      </w:r>
    </w:p>
    <w:p w:rsidR="00951EA2" w:rsidRDefault="00951EA2" w:rsidP="00FF5896">
      <w:pPr>
        <w:rPr>
          <w:lang w:val="en-US"/>
        </w:rPr>
      </w:pPr>
    </w:p>
    <w:p w:rsidR="00C650E1" w:rsidRPr="00977234" w:rsidRDefault="00C650E1" w:rsidP="00FF5896">
      <w:pPr>
        <w:rPr>
          <w:color w:val="FF0000"/>
          <w:lang w:val="en-US"/>
        </w:rPr>
      </w:pPr>
      <w:r w:rsidRPr="00977234">
        <w:rPr>
          <w:color w:val="FF0000"/>
          <w:lang w:val="en-US"/>
        </w:rPr>
        <w:t xml:space="preserve">Notes: </w:t>
      </w:r>
    </w:p>
    <w:p w:rsidR="00977234" w:rsidRDefault="00977234" w:rsidP="00977234">
      <w:pPr>
        <w:pStyle w:val="Listenabsatz"/>
        <w:numPr>
          <w:ilvl w:val="0"/>
          <w:numId w:val="15"/>
        </w:numPr>
        <w:rPr>
          <w:color w:val="FF0000"/>
          <w:lang w:val="en-US"/>
        </w:rPr>
      </w:pPr>
      <w:r>
        <w:rPr>
          <w:color w:val="FF0000"/>
          <w:lang w:val="en-US"/>
        </w:rPr>
        <w:t>Normally every quotation starts with the name(s) of the author(s) followed by their first names, the year of publishing, and then the title. See the quotation guide linked of the class webpage “</w:t>
      </w:r>
      <w:r w:rsidRPr="004E1F38">
        <w:rPr>
          <w:b/>
          <w:color w:val="FF0000"/>
          <w:lang w:val="en-US"/>
        </w:rPr>
        <w:t>Quote, Unquote</w:t>
      </w:r>
      <w:r>
        <w:rPr>
          <w:color w:val="FF0000"/>
          <w:lang w:val="en-US"/>
        </w:rPr>
        <w:t>”</w:t>
      </w:r>
      <w:r w:rsidR="00F84812">
        <w:rPr>
          <w:color w:val="FF0000"/>
          <w:lang w:val="en-US"/>
        </w:rPr>
        <w:t xml:space="preserve"> (Leeds Metropolitan University)</w:t>
      </w:r>
    </w:p>
    <w:p w:rsidR="00977234" w:rsidRPr="00977234" w:rsidRDefault="00977234" w:rsidP="00977234">
      <w:pPr>
        <w:pStyle w:val="Listenabsatz"/>
        <w:numPr>
          <w:ilvl w:val="0"/>
          <w:numId w:val="15"/>
        </w:numPr>
        <w:rPr>
          <w:color w:val="FF0000"/>
          <w:lang w:val="en-US"/>
        </w:rPr>
      </w:pPr>
      <w:r w:rsidRPr="00977234">
        <w:rPr>
          <w:color w:val="FF0000"/>
          <w:lang w:val="en-US"/>
        </w:rPr>
        <w:t>Where the author is not identifiable and there is no ‘corporate author’, start your reference with the title.</w:t>
      </w:r>
    </w:p>
    <w:p w:rsidR="00C650E1" w:rsidRPr="00977234" w:rsidRDefault="00C650E1" w:rsidP="00C650E1">
      <w:pPr>
        <w:pStyle w:val="Listenabsatz"/>
        <w:numPr>
          <w:ilvl w:val="0"/>
          <w:numId w:val="15"/>
        </w:numPr>
        <w:rPr>
          <w:color w:val="FF0000"/>
          <w:lang w:val="en-US"/>
        </w:rPr>
      </w:pPr>
      <w:r w:rsidRPr="00977234">
        <w:rPr>
          <w:color w:val="FF0000"/>
          <w:lang w:val="en-US"/>
        </w:rPr>
        <w:t xml:space="preserve">Poupart is just a short Blog contribution, that’s not an (academic) source. </w:t>
      </w:r>
    </w:p>
    <w:p w:rsidR="00C650E1" w:rsidRPr="00977234" w:rsidRDefault="00C650E1" w:rsidP="00C650E1">
      <w:pPr>
        <w:pStyle w:val="Listenabsatz"/>
        <w:numPr>
          <w:ilvl w:val="0"/>
          <w:numId w:val="15"/>
        </w:numPr>
        <w:rPr>
          <w:color w:val="FF0000"/>
          <w:lang w:val="en-US"/>
        </w:rPr>
      </w:pPr>
      <w:r w:rsidRPr="00977234">
        <w:rPr>
          <w:color w:val="FF0000"/>
          <w:lang w:val="en-US"/>
        </w:rPr>
        <w:t xml:space="preserve">The Quote from the Napier university is just a paragraph of 3.5 lines – this is </w:t>
      </w:r>
      <w:r w:rsidRPr="00977234">
        <w:rPr>
          <w:b/>
          <w:color w:val="FF0000"/>
          <w:lang w:val="en-US"/>
        </w:rPr>
        <w:t>no source at all</w:t>
      </w:r>
      <w:r w:rsidRPr="00977234">
        <w:rPr>
          <w:color w:val="FF0000"/>
          <w:lang w:val="en-US"/>
        </w:rPr>
        <w:t>!</w:t>
      </w:r>
    </w:p>
    <w:p w:rsidR="004E1F38" w:rsidRDefault="00977234" w:rsidP="00C650E1">
      <w:pPr>
        <w:pStyle w:val="Listenabsatz"/>
        <w:numPr>
          <w:ilvl w:val="0"/>
          <w:numId w:val="15"/>
        </w:numPr>
        <w:rPr>
          <w:color w:val="FF0000"/>
          <w:lang w:val="en-US"/>
        </w:rPr>
      </w:pPr>
      <w:r w:rsidRPr="00977234">
        <w:rPr>
          <w:color w:val="FF0000"/>
          <w:lang w:val="en-US"/>
        </w:rPr>
        <w:t>Investopia is an online dictionary (like Wikipedia and many more) – this is not an academic source. You may use it for your research. If you really don’t find a “real” source you can quote it as an exemption, but you should never rely on these source as a basis of your fin</w:t>
      </w:r>
      <w:r w:rsidRPr="00977234">
        <w:rPr>
          <w:color w:val="FF0000"/>
          <w:lang w:val="en-US"/>
        </w:rPr>
        <w:t>d</w:t>
      </w:r>
      <w:r w:rsidRPr="00977234">
        <w:rPr>
          <w:color w:val="FF0000"/>
          <w:lang w:val="en-US"/>
        </w:rPr>
        <w:t xml:space="preserve">ings. </w:t>
      </w:r>
    </w:p>
    <w:p w:rsidR="004E1F38" w:rsidRDefault="004E1F38">
      <w:pPr>
        <w:spacing w:after="0" w:line="240" w:lineRule="auto"/>
        <w:rPr>
          <w:color w:val="FF0000"/>
          <w:lang w:val="en-US"/>
        </w:rPr>
      </w:pPr>
      <w:r>
        <w:rPr>
          <w:color w:val="FF0000"/>
          <w:lang w:val="en-US"/>
        </w:rPr>
        <w:br w:type="page"/>
      </w:r>
    </w:p>
    <w:p w:rsidR="004E1F38" w:rsidRDefault="004E1F38" w:rsidP="004E1F38">
      <w:pPr>
        <w:spacing w:line="240" w:lineRule="auto"/>
        <w:rPr>
          <w:sz w:val="24"/>
          <w:szCs w:val="24"/>
          <w:lang w:val="en-US"/>
        </w:rPr>
      </w:pPr>
      <w:r>
        <w:rPr>
          <w:sz w:val="24"/>
          <w:szCs w:val="24"/>
          <w:lang w:val="en-US"/>
        </w:rPr>
        <w:lastRenderedPageBreak/>
        <w:t xml:space="preserve">Original Version: </w:t>
      </w:r>
    </w:p>
    <w:p w:rsidR="004E1F38" w:rsidRPr="00FC4C94" w:rsidRDefault="004E1F38" w:rsidP="004E1F38">
      <w:pPr>
        <w:spacing w:line="240" w:lineRule="auto"/>
        <w:rPr>
          <w:sz w:val="24"/>
          <w:szCs w:val="24"/>
          <w:lang w:val="en-US"/>
        </w:rPr>
      </w:pPr>
      <w:r w:rsidRPr="00FC4C94">
        <w:rPr>
          <w:sz w:val="24"/>
          <w:szCs w:val="24"/>
          <w:lang w:val="en-US"/>
        </w:rPr>
        <w:t>Sources: Sloman John,  Wride Alison -Economics 7</w:t>
      </w:r>
      <w:r w:rsidRPr="00FC4C94">
        <w:rPr>
          <w:sz w:val="24"/>
          <w:szCs w:val="24"/>
          <w:vertAlign w:val="superscript"/>
          <w:lang w:val="en-US"/>
        </w:rPr>
        <w:t>th</w:t>
      </w:r>
      <w:r w:rsidRPr="00FC4C94">
        <w:rPr>
          <w:sz w:val="24"/>
          <w:szCs w:val="24"/>
          <w:lang w:val="en-US"/>
        </w:rPr>
        <w:t xml:space="preserve"> edition Chapter 8</w:t>
      </w:r>
      <w:r w:rsidRPr="00FC4C94">
        <w:rPr>
          <w:sz w:val="24"/>
          <w:szCs w:val="24"/>
          <w:vertAlign w:val="superscript"/>
          <w:lang w:val="en-US"/>
        </w:rPr>
        <w:t>th</w:t>
      </w:r>
    </w:p>
    <w:p w:rsidR="004E1F38" w:rsidRPr="004E1F38" w:rsidRDefault="004E1F38" w:rsidP="004E1F38">
      <w:pPr>
        <w:spacing w:line="240" w:lineRule="auto"/>
        <w:rPr>
          <w:sz w:val="24"/>
          <w:lang w:val="en-US"/>
        </w:rPr>
      </w:pPr>
      <w:hyperlink r:id="rId13" w:history="1">
        <w:r w:rsidRPr="004E1F38">
          <w:rPr>
            <w:sz w:val="24"/>
            <w:lang w:val="en-US"/>
          </w:rPr>
          <w:t>http://voices.yahoo.com/why-companies-aims-objectives-6220756.html   //28.05.2012</w:t>
        </w:r>
      </w:hyperlink>
      <w:r w:rsidRPr="004E1F38">
        <w:rPr>
          <w:sz w:val="28"/>
          <w:szCs w:val="24"/>
          <w:lang w:val="en-US"/>
        </w:rPr>
        <w:t xml:space="preserve"> </w:t>
      </w:r>
      <w:hyperlink r:id="rId14" w:history="1">
        <w:r w:rsidRPr="004E1F38">
          <w:rPr>
            <w:sz w:val="24"/>
            <w:lang w:val="en-US"/>
          </w:rPr>
          <w:t>http://www2.napier.ac.uk/depts/management/strategy/Flexible%20Strategy/EFMD/EFMD%20SL%20Submission/Turnaround/takeover%20constraint.htm</w:t>
        </w:r>
      </w:hyperlink>
      <w:r w:rsidRPr="004E1F38">
        <w:rPr>
          <w:sz w:val="24"/>
          <w:lang w:val="en-US"/>
        </w:rPr>
        <w:t xml:space="preserve">  //10.06.2012 </w:t>
      </w:r>
      <w:hyperlink r:id="rId15" w:anchor="axzz1xU9Zv9VW" w:history="1">
        <w:r w:rsidRPr="004E1F38">
          <w:rPr>
            <w:sz w:val="24"/>
            <w:lang w:val="en-US"/>
          </w:rPr>
          <w:t>http://www.investopedia.com/terms/v/verticalintegration.asp#axzz1xU9Zv9VW</w:t>
        </w:r>
      </w:hyperlink>
      <w:r w:rsidRPr="004E1F38">
        <w:rPr>
          <w:sz w:val="24"/>
          <w:lang w:val="en-US"/>
        </w:rPr>
        <w:t xml:space="preserve"> //14.06.2012</w:t>
      </w:r>
    </w:p>
    <w:p w:rsidR="004E1F38" w:rsidRDefault="004E1F38" w:rsidP="004E1F38">
      <w:pPr>
        <w:spacing w:line="240" w:lineRule="auto"/>
        <w:rPr>
          <w:lang w:val="en-US"/>
        </w:rPr>
      </w:pPr>
    </w:p>
    <w:p w:rsidR="004E1F38" w:rsidRDefault="004E1F38" w:rsidP="004E1F38">
      <w:pPr>
        <w:spacing w:line="240" w:lineRule="auto"/>
        <w:rPr>
          <w:lang w:val="en-US"/>
        </w:rPr>
      </w:pPr>
    </w:p>
    <w:p w:rsidR="004E1F38" w:rsidRPr="004E1F38" w:rsidRDefault="004E1F38" w:rsidP="004E1F38">
      <w:pPr>
        <w:spacing w:line="240" w:lineRule="auto"/>
        <w:rPr>
          <w:color w:val="FF0000"/>
          <w:lang w:val="en-US"/>
        </w:rPr>
      </w:pPr>
      <w:r w:rsidRPr="004E1F38">
        <w:rPr>
          <w:color w:val="FF0000"/>
          <w:lang w:val="en-US"/>
        </w:rPr>
        <w:t xml:space="preserve">Correct version: </w:t>
      </w:r>
    </w:p>
    <w:p w:rsidR="004E1F38" w:rsidRDefault="004E1F38" w:rsidP="004E1F38">
      <w:pPr>
        <w:spacing w:line="240" w:lineRule="auto"/>
        <w:rPr>
          <w:lang w:val="en-US"/>
        </w:rPr>
      </w:pPr>
    </w:p>
    <w:p w:rsidR="004E1F38" w:rsidRPr="00977234" w:rsidRDefault="004E1F38" w:rsidP="004E1F38">
      <w:pPr>
        <w:spacing w:line="240" w:lineRule="auto"/>
        <w:rPr>
          <w:lang w:val="en-US"/>
        </w:rPr>
      </w:pPr>
      <w:r w:rsidRPr="00977234">
        <w:rPr>
          <w:lang w:val="en-US"/>
        </w:rPr>
        <w:t xml:space="preserve">Sources: </w:t>
      </w:r>
    </w:p>
    <w:p w:rsidR="004E1F38" w:rsidRPr="00977234" w:rsidRDefault="004E1F38" w:rsidP="004E1F38">
      <w:pPr>
        <w:spacing w:line="240" w:lineRule="auto"/>
        <w:rPr>
          <w:lang w:val="en-US"/>
        </w:rPr>
      </w:pPr>
      <w:r w:rsidRPr="00977234">
        <w:rPr>
          <w:lang w:val="en-US"/>
        </w:rPr>
        <w:t xml:space="preserve">Investopia (no date specified): “Vertical Integration”, </w:t>
      </w:r>
      <w:hyperlink r:id="rId16" w:anchor="axzz1xU9Zv9VW" w:history="1">
        <w:r w:rsidRPr="00977234">
          <w:rPr>
            <w:lang w:val="en-US"/>
          </w:rPr>
          <w:t>http://www.investopedia.com/terms/v/verticalintegration.asp#axzz1xU9Zv9VW</w:t>
        </w:r>
      </w:hyperlink>
      <w:r w:rsidRPr="004E1F38">
        <w:rPr>
          <w:lang w:val="en-US"/>
        </w:rPr>
        <w:t xml:space="preserve">, </w:t>
      </w:r>
      <w:r w:rsidRPr="00977234">
        <w:rPr>
          <w:lang w:val="en-US"/>
        </w:rPr>
        <w:t>access: 14/06/2012</w:t>
      </w:r>
    </w:p>
    <w:p w:rsidR="004E1F38" w:rsidRPr="00977234" w:rsidRDefault="004E1F38" w:rsidP="004E1F38">
      <w:pPr>
        <w:spacing w:line="240" w:lineRule="auto"/>
        <w:rPr>
          <w:lang w:val="en-US"/>
        </w:rPr>
      </w:pPr>
      <w:r w:rsidRPr="00977234">
        <w:rPr>
          <w:lang w:val="en-US"/>
        </w:rPr>
        <w:t xml:space="preserve">Napier University (no date specified): “Takeover Constraint”, </w:t>
      </w:r>
      <w:hyperlink r:id="rId17" w:history="1">
        <w:r w:rsidRPr="00977234">
          <w:rPr>
            <w:lang w:val="en-US"/>
          </w:rPr>
          <w:t>http://www2.napier.ac.uk/depts/management/strategy/Flexible%20Strategy/EFMD/EFMD%20SL%20Submission/Turnaround/takeover%20constraint.htm</w:t>
        </w:r>
      </w:hyperlink>
      <w:r w:rsidRPr="004E1F38">
        <w:rPr>
          <w:lang w:val="en-US"/>
        </w:rPr>
        <w:t xml:space="preserve">, </w:t>
      </w:r>
      <w:r w:rsidRPr="00977234">
        <w:rPr>
          <w:lang w:val="en-US"/>
        </w:rPr>
        <w:t xml:space="preserve">access: 10/06/2012 </w:t>
      </w:r>
    </w:p>
    <w:p w:rsidR="004E1F38" w:rsidRPr="00977234" w:rsidRDefault="004E1F38" w:rsidP="004E1F38">
      <w:pPr>
        <w:spacing w:line="240" w:lineRule="auto"/>
        <w:rPr>
          <w:rStyle w:val="Hyperlink"/>
          <w:color w:val="auto"/>
          <w:u w:val="none"/>
          <w:lang w:val="en-US"/>
        </w:rPr>
      </w:pPr>
      <w:r w:rsidRPr="00977234">
        <w:rPr>
          <w:rStyle w:val="Hyperlink"/>
          <w:color w:val="auto"/>
          <w:u w:val="none"/>
          <w:lang w:val="en-US"/>
        </w:rPr>
        <w:t>Poupard, L. Vincent (2010): “Why Do Companies Have Aims and Objectives?”, http://voices.yahoo.com/why-companies-aims-objectives-6220756.html, access: 28/05/2012</w:t>
      </w:r>
    </w:p>
    <w:p w:rsidR="004E1F38" w:rsidRPr="00977234" w:rsidRDefault="004E1F38" w:rsidP="004E1F38">
      <w:pPr>
        <w:spacing w:line="240" w:lineRule="auto"/>
        <w:rPr>
          <w:lang w:val="en-US"/>
        </w:rPr>
      </w:pPr>
      <w:r w:rsidRPr="00977234">
        <w:rPr>
          <w:lang w:val="en-US"/>
        </w:rPr>
        <w:t>Sloman, John and Wride, Alison (2009): “Economics” (7th ed</w:t>
      </w:r>
      <w:r w:rsidRPr="00977234">
        <w:rPr>
          <w:lang w:val="en-US"/>
        </w:rPr>
        <w:t>i</w:t>
      </w:r>
      <w:r w:rsidRPr="00977234">
        <w:rPr>
          <w:lang w:val="en-US"/>
        </w:rPr>
        <w:t>tion), Financial Times/ Prentice Hall</w:t>
      </w:r>
    </w:p>
    <w:p w:rsidR="004E1F38" w:rsidRDefault="004E1F38" w:rsidP="004E1F38">
      <w:pPr>
        <w:rPr>
          <w:lang w:val="en-US"/>
        </w:rPr>
      </w:pPr>
      <w:bookmarkStart w:id="0" w:name="_GoBack"/>
      <w:bookmarkEnd w:id="0"/>
    </w:p>
    <w:p w:rsidR="004E1F38" w:rsidRPr="00977234" w:rsidRDefault="004E1F38" w:rsidP="004E1F38">
      <w:pPr>
        <w:rPr>
          <w:color w:val="FF0000"/>
          <w:lang w:val="en-US"/>
        </w:rPr>
      </w:pPr>
      <w:r w:rsidRPr="00977234">
        <w:rPr>
          <w:color w:val="FF0000"/>
          <w:lang w:val="en-US"/>
        </w:rPr>
        <w:t xml:space="preserve">Notes: </w:t>
      </w:r>
    </w:p>
    <w:p w:rsidR="004E1F38" w:rsidRDefault="004E1F38" w:rsidP="004E1F38">
      <w:pPr>
        <w:pStyle w:val="Listenabsatz"/>
        <w:numPr>
          <w:ilvl w:val="0"/>
          <w:numId w:val="15"/>
        </w:numPr>
        <w:rPr>
          <w:color w:val="FF0000"/>
          <w:lang w:val="en-US"/>
        </w:rPr>
      </w:pPr>
      <w:r>
        <w:rPr>
          <w:color w:val="FF0000"/>
          <w:lang w:val="en-US"/>
        </w:rPr>
        <w:t>Normally every quotation starts with the name(s) of the author(s) followed by their first names, the year of publishing, and then the title. See the quotation guide linked of the class webpage “</w:t>
      </w:r>
      <w:r w:rsidRPr="004E1F38">
        <w:rPr>
          <w:b/>
          <w:color w:val="FF0000"/>
          <w:lang w:val="en-US"/>
        </w:rPr>
        <w:t>Quote, Unquote</w:t>
      </w:r>
      <w:r>
        <w:rPr>
          <w:color w:val="FF0000"/>
          <w:lang w:val="en-US"/>
        </w:rPr>
        <w:t>” (Leeds Metropolitan University)</w:t>
      </w:r>
    </w:p>
    <w:p w:rsidR="004E1F38" w:rsidRPr="00977234" w:rsidRDefault="004E1F38" w:rsidP="004E1F38">
      <w:pPr>
        <w:pStyle w:val="Listenabsatz"/>
        <w:numPr>
          <w:ilvl w:val="0"/>
          <w:numId w:val="15"/>
        </w:numPr>
        <w:rPr>
          <w:color w:val="FF0000"/>
          <w:lang w:val="en-US"/>
        </w:rPr>
      </w:pPr>
      <w:r w:rsidRPr="00977234">
        <w:rPr>
          <w:color w:val="FF0000"/>
          <w:lang w:val="en-US"/>
        </w:rPr>
        <w:t>Where the author is not identifiable and there is no ‘corporate author’, start your reference with the title.</w:t>
      </w:r>
    </w:p>
    <w:p w:rsidR="004E1F38" w:rsidRPr="00977234" w:rsidRDefault="004E1F38" w:rsidP="004E1F38">
      <w:pPr>
        <w:pStyle w:val="Listenabsatz"/>
        <w:numPr>
          <w:ilvl w:val="0"/>
          <w:numId w:val="15"/>
        </w:numPr>
        <w:rPr>
          <w:color w:val="FF0000"/>
          <w:lang w:val="en-US"/>
        </w:rPr>
      </w:pPr>
      <w:r w:rsidRPr="00977234">
        <w:rPr>
          <w:color w:val="FF0000"/>
          <w:lang w:val="en-US"/>
        </w:rPr>
        <w:t xml:space="preserve">Poupart is just a short Blog contribution, that’s not an (academic) source. </w:t>
      </w:r>
    </w:p>
    <w:p w:rsidR="004E1F38" w:rsidRPr="00977234" w:rsidRDefault="004E1F38" w:rsidP="004E1F38">
      <w:pPr>
        <w:pStyle w:val="Listenabsatz"/>
        <w:numPr>
          <w:ilvl w:val="0"/>
          <w:numId w:val="15"/>
        </w:numPr>
        <w:rPr>
          <w:color w:val="FF0000"/>
          <w:lang w:val="en-US"/>
        </w:rPr>
      </w:pPr>
      <w:r w:rsidRPr="00977234">
        <w:rPr>
          <w:color w:val="FF0000"/>
          <w:lang w:val="en-US"/>
        </w:rPr>
        <w:t xml:space="preserve">The Quote from the Napier university is just a paragraph of 3.5 lines – this is </w:t>
      </w:r>
      <w:r w:rsidRPr="00977234">
        <w:rPr>
          <w:b/>
          <w:color w:val="FF0000"/>
          <w:lang w:val="en-US"/>
        </w:rPr>
        <w:t>no source at all</w:t>
      </w:r>
      <w:r w:rsidRPr="00977234">
        <w:rPr>
          <w:color w:val="FF0000"/>
          <w:lang w:val="en-US"/>
        </w:rPr>
        <w:t>!</w:t>
      </w:r>
    </w:p>
    <w:p w:rsidR="00C650E1" w:rsidRPr="004E1F38" w:rsidRDefault="004E1F38" w:rsidP="004E1F38">
      <w:pPr>
        <w:pStyle w:val="Listenabsatz"/>
        <w:numPr>
          <w:ilvl w:val="0"/>
          <w:numId w:val="15"/>
        </w:numPr>
        <w:rPr>
          <w:color w:val="FF0000"/>
          <w:lang w:val="en-US"/>
        </w:rPr>
      </w:pPr>
      <w:r w:rsidRPr="00977234">
        <w:rPr>
          <w:color w:val="FF0000"/>
          <w:lang w:val="en-US"/>
        </w:rPr>
        <w:t>Investopia is an online dictionary (like Wikipedia and many more) – this is not an academic source. You may use it for your research. If you really don’t find a “real” source you can quote it as an exemption, but you should never rely on these source as a basis of your fin</w:t>
      </w:r>
      <w:r w:rsidRPr="00977234">
        <w:rPr>
          <w:color w:val="FF0000"/>
          <w:lang w:val="en-US"/>
        </w:rPr>
        <w:t>d</w:t>
      </w:r>
      <w:r w:rsidRPr="00977234">
        <w:rPr>
          <w:color w:val="FF0000"/>
          <w:lang w:val="en-US"/>
        </w:rPr>
        <w:t xml:space="preserve">ings. </w:t>
      </w:r>
    </w:p>
    <w:sectPr w:rsidR="00C650E1" w:rsidRPr="004E1F38">
      <w:headerReference w:type="default" r:id="rId18"/>
      <w:footerReference w:type="default" r:id="rId19"/>
      <w:pgSz w:w="11906" w:h="16838"/>
      <w:pgMar w:top="1418" w:right="1418" w:bottom="1361" w:left="1418" w:header="1021"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3D" w:rsidRDefault="00BF7D3D">
      <w:r>
        <w:separator/>
      </w:r>
    </w:p>
  </w:endnote>
  <w:endnote w:type="continuationSeparator" w:id="0">
    <w:p w:rsidR="00BF7D3D" w:rsidRDefault="00B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BF7D3D">
    <w:pPr>
      <w:pStyle w:val="Fuzeile"/>
      <w:tabs>
        <w:tab w:val="clear" w:pos="4536"/>
        <w:tab w:val="clear" w:pos="9781"/>
        <w:tab w:val="right" w:pos="9072"/>
      </w:tabs>
      <w:spacing w:before="0"/>
      <w:rPr>
        <w:sz w:val="16"/>
      </w:rPr>
    </w:pPr>
    <w:r>
      <w:fldChar w:fldCharType="begin"/>
    </w:r>
    <w:r>
      <w:instrText xml:space="preserve"> FILENAME \p </w:instrText>
    </w:r>
    <w:r>
      <w:fldChar w:fldCharType="separate"/>
    </w:r>
    <w:r w:rsidR="004E1F38">
      <w:rPr>
        <w:noProof/>
      </w:rPr>
      <w:t>Dokument1</w:t>
    </w:r>
    <w:r>
      <w:rPr>
        <w:noProof/>
      </w:rPr>
      <w:fldChar w:fldCharType="end"/>
    </w:r>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4E1F38">
      <w:rPr>
        <w:rStyle w:val="Seitenzahl"/>
        <w:noProof/>
        <w:sz w:val="14"/>
      </w:rPr>
      <w:t>21.06.12</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4E1F38">
      <w:rPr>
        <w:rStyle w:val="Seitenzahl"/>
        <w:noProof/>
      </w:rPr>
      <w:t>09:17</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4E1F38">
      <w:rPr>
        <w:rStyle w:val="Seitenzahl"/>
        <w:noProof/>
        <w:sz w:val="16"/>
      </w:rPr>
      <w:t>1</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3D" w:rsidRDefault="00BF7D3D">
      <w:r>
        <w:separator/>
      </w:r>
    </w:p>
  </w:footnote>
  <w:footnote w:type="continuationSeparator" w:id="0">
    <w:p w:rsidR="00BF7D3D" w:rsidRDefault="00BF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2E7D79">
    <w:pPr>
      <w:pStyle w:val="Kopfzeile"/>
      <w:spacing w:before="0"/>
      <w:jc w:val="right"/>
      <w:rPr>
        <w:rFonts w:ascii="Arial" w:hAnsi="Arial" w:cs="Arial"/>
        <w:sz w:val="20"/>
      </w:rPr>
    </w:pPr>
    <w:r>
      <w:rPr>
        <w:rFonts w:ascii="Arial" w:hAnsi="Arial" w:cs="Arial"/>
        <w:sz w:val="20"/>
      </w:rPr>
      <w:t>Peter Schmidt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F9645DB"/>
    <w:multiLevelType w:val="hybridMultilevel"/>
    <w:tmpl w:val="55564722"/>
    <w:lvl w:ilvl="0" w:tplc="3A9E470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5"/>
  </w:num>
  <w:num w:numId="8">
    <w:abstractNumId w:val="1"/>
  </w:num>
  <w:num w:numId="9">
    <w:abstractNumId w:val="3"/>
  </w:num>
  <w:num w:numId="10">
    <w:abstractNumId w:val="0"/>
  </w:num>
  <w:num w:numId="11">
    <w:abstractNumId w:val="6"/>
  </w:num>
  <w:num w:numId="12">
    <w:abstractNumId w:val="2"/>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1"/>
    <w:rsid w:val="00003C5B"/>
    <w:rsid w:val="00023E51"/>
    <w:rsid w:val="000578B3"/>
    <w:rsid w:val="00066947"/>
    <w:rsid w:val="0007461A"/>
    <w:rsid w:val="000A7D50"/>
    <w:rsid w:val="000B04A1"/>
    <w:rsid w:val="000C6C09"/>
    <w:rsid w:val="000D6ECB"/>
    <w:rsid w:val="000E2F86"/>
    <w:rsid w:val="0013086B"/>
    <w:rsid w:val="00150AFA"/>
    <w:rsid w:val="0019663D"/>
    <w:rsid w:val="001A14AE"/>
    <w:rsid w:val="001A244E"/>
    <w:rsid w:val="001B0FC6"/>
    <w:rsid w:val="001D0E5B"/>
    <w:rsid w:val="00201DF0"/>
    <w:rsid w:val="00236111"/>
    <w:rsid w:val="00242262"/>
    <w:rsid w:val="00261D23"/>
    <w:rsid w:val="00276851"/>
    <w:rsid w:val="00292FE0"/>
    <w:rsid w:val="002A74A1"/>
    <w:rsid w:val="002C5E6F"/>
    <w:rsid w:val="002E7D79"/>
    <w:rsid w:val="00331923"/>
    <w:rsid w:val="0034227C"/>
    <w:rsid w:val="00353942"/>
    <w:rsid w:val="003A1AD5"/>
    <w:rsid w:val="003A22D5"/>
    <w:rsid w:val="00400294"/>
    <w:rsid w:val="004134AA"/>
    <w:rsid w:val="00435C2E"/>
    <w:rsid w:val="0044319B"/>
    <w:rsid w:val="004572B2"/>
    <w:rsid w:val="004916E9"/>
    <w:rsid w:val="004A7A7B"/>
    <w:rsid w:val="004C0E4F"/>
    <w:rsid w:val="004E1F38"/>
    <w:rsid w:val="004E66B9"/>
    <w:rsid w:val="004F4C8A"/>
    <w:rsid w:val="00585182"/>
    <w:rsid w:val="005873C2"/>
    <w:rsid w:val="00595589"/>
    <w:rsid w:val="005977B4"/>
    <w:rsid w:val="005C04FB"/>
    <w:rsid w:val="005F6D52"/>
    <w:rsid w:val="0061164C"/>
    <w:rsid w:val="00615547"/>
    <w:rsid w:val="00635951"/>
    <w:rsid w:val="00670C4B"/>
    <w:rsid w:val="00675DE6"/>
    <w:rsid w:val="00693608"/>
    <w:rsid w:val="00696659"/>
    <w:rsid w:val="006A1315"/>
    <w:rsid w:val="006B2F91"/>
    <w:rsid w:val="00774219"/>
    <w:rsid w:val="007C05B2"/>
    <w:rsid w:val="007C18D1"/>
    <w:rsid w:val="0082434B"/>
    <w:rsid w:val="00831E1A"/>
    <w:rsid w:val="00832661"/>
    <w:rsid w:val="00837E92"/>
    <w:rsid w:val="00886FCC"/>
    <w:rsid w:val="008913DB"/>
    <w:rsid w:val="0089338E"/>
    <w:rsid w:val="00896B14"/>
    <w:rsid w:val="008D6D0F"/>
    <w:rsid w:val="008E2E5C"/>
    <w:rsid w:val="008F3A6F"/>
    <w:rsid w:val="009201BE"/>
    <w:rsid w:val="00951EA2"/>
    <w:rsid w:val="00973B07"/>
    <w:rsid w:val="00977234"/>
    <w:rsid w:val="009847B4"/>
    <w:rsid w:val="00984D72"/>
    <w:rsid w:val="009868BA"/>
    <w:rsid w:val="009F1570"/>
    <w:rsid w:val="009F73D0"/>
    <w:rsid w:val="00A30D8E"/>
    <w:rsid w:val="00A34D16"/>
    <w:rsid w:val="00A6140F"/>
    <w:rsid w:val="00A70A79"/>
    <w:rsid w:val="00A7225E"/>
    <w:rsid w:val="00A7540E"/>
    <w:rsid w:val="00A96A15"/>
    <w:rsid w:val="00AD65BC"/>
    <w:rsid w:val="00B116EF"/>
    <w:rsid w:val="00B13128"/>
    <w:rsid w:val="00B230C4"/>
    <w:rsid w:val="00B444B3"/>
    <w:rsid w:val="00B508D1"/>
    <w:rsid w:val="00B65429"/>
    <w:rsid w:val="00B71513"/>
    <w:rsid w:val="00B86FC6"/>
    <w:rsid w:val="00B87259"/>
    <w:rsid w:val="00B951BC"/>
    <w:rsid w:val="00BB1E36"/>
    <w:rsid w:val="00BF7D3D"/>
    <w:rsid w:val="00C24E3D"/>
    <w:rsid w:val="00C2591E"/>
    <w:rsid w:val="00C318DE"/>
    <w:rsid w:val="00C35421"/>
    <w:rsid w:val="00C513A6"/>
    <w:rsid w:val="00C650E1"/>
    <w:rsid w:val="00CF00A7"/>
    <w:rsid w:val="00D04553"/>
    <w:rsid w:val="00D463F2"/>
    <w:rsid w:val="00D521F5"/>
    <w:rsid w:val="00D6501B"/>
    <w:rsid w:val="00D72FE5"/>
    <w:rsid w:val="00D8432E"/>
    <w:rsid w:val="00D952D6"/>
    <w:rsid w:val="00DB5E54"/>
    <w:rsid w:val="00DF0F7B"/>
    <w:rsid w:val="00E20A7A"/>
    <w:rsid w:val="00E223B2"/>
    <w:rsid w:val="00E248F9"/>
    <w:rsid w:val="00E36D17"/>
    <w:rsid w:val="00E40E1C"/>
    <w:rsid w:val="00E464C8"/>
    <w:rsid w:val="00E61894"/>
    <w:rsid w:val="00E7404B"/>
    <w:rsid w:val="00EA5C78"/>
    <w:rsid w:val="00EC4550"/>
    <w:rsid w:val="00ED7058"/>
    <w:rsid w:val="00F026C0"/>
    <w:rsid w:val="00F411B6"/>
    <w:rsid w:val="00F51BEC"/>
    <w:rsid w:val="00F51F8B"/>
    <w:rsid w:val="00F603AD"/>
    <w:rsid w:val="00F84812"/>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50E1"/>
    <w:pPr>
      <w:spacing w:after="200" w:line="276" w:lineRule="auto"/>
    </w:pPr>
    <w:rPr>
      <w:rFonts w:asciiTheme="minorHAnsi" w:eastAsiaTheme="minorEastAsia" w:hAnsiTheme="minorHAnsi" w:cstheme="minorBidi"/>
      <w:sz w:val="22"/>
      <w:szCs w:val="22"/>
      <w:lang w:eastAsia="zh-CN"/>
    </w:rPr>
  </w:style>
  <w:style w:type="paragraph" w:styleId="berschrift1">
    <w:name w:val="heading 1"/>
    <w:basedOn w:val="Standard"/>
    <w:next w:val="Standard"/>
    <w:qFormat/>
    <w:pPr>
      <w:keepNext/>
      <w:numPr>
        <w:numId w:val="1"/>
      </w:numPr>
      <w:tabs>
        <w:tab w:val="clear" w:pos="360"/>
        <w:tab w:val="num" w:pos="426"/>
      </w:tabs>
      <w:spacing w:before="240" w:after="0" w:line="240" w:lineRule="auto"/>
      <w:ind w:left="426" w:hanging="426"/>
      <w:outlineLvl w:val="0"/>
    </w:pPr>
    <w:rPr>
      <w:rFonts w:ascii="Times New Roman" w:eastAsia="Times New Roman" w:hAnsi="Times New Roman" w:cs="Times New Roman"/>
      <w:b/>
      <w:sz w:val="28"/>
      <w:szCs w:val="20"/>
      <w:lang w:eastAsia="de-DE"/>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line="240" w:lineRule="auto"/>
      <w:ind w:left="851" w:hanging="851"/>
      <w:outlineLvl w:val="3"/>
    </w:pPr>
    <w:rPr>
      <w:rFonts w:ascii="Times New Roman" w:eastAsia="Times New Roman" w:hAnsi="Times New Roman" w:cs="Times New Roman"/>
      <w:sz w:val="24"/>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spacing w:before="120" w:after="0" w:line="240" w:lineRule="auto"/>
      <w:ind w:left="284" w:hanging="284"/>
    </w:pPr>
    <w:rPr>
      <w:rFonts w:ascii="Times New Roman" w:eastAsia="Times New Roman" w:hAnsi="Times New Roman" w:cs="Times New Roman"/>
      <w:sz w:val="24"/>
      <w:szCs w:val="20"/>
      <w:lang w:eastAsia="de-DE"/>
    </w:r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spacing w:before="120" w:after="0" w:line="240" w:lineRule="auto"/>
    </w:pPr>
    <w:rPr>
      <w:rFonts w:ascii="Arial" w:eastAsia="Times New Roman" w:hAnsi="Arial" w:cs="Times New Roman"/>
      <w:sz w:val="12"/>
      <w:szCs w:val="20"/>
      <w:lang w:eastAsia="de-DE"/>
    </w:rPr>
  </w:style>
  <w:style w:type="paragraph" w:styleId="Kopfzeile">
    <w:name w:val="header"/>
    <w:basedOn w:val="Standard"/>
    <w:pPr>
      <w:tabs>
        <w:tab w:val="center" w:pos="4536"/>
        <w:tab w:val="right" w:pos="9072"/>
      </w:tabs>
      <w:spacing w:before="120" w:after="0" w:line="240" w:lineRule="auto"/>
    </w:pPr>
    <w:rPr>
      <w:rFonts w:ascii="Times New Roman" w:eastAsia="Times New Roman" w:hAnsi="Times New Roman" w:cs="Times New Roman"/>
      <w:sz w:val="24"/>
      <w:szCs w:val="20"/>
      <w:lang w:eastAsia="de-DE"/>
    </w:rPr>
  </w:style>
  <w:style w:type="paragraph" w:customStyle="1" w:styleId="Literatur">
    <w:name w:val="Literatur"/>
    <w:basedOn w:val="Standard"/>
    <w:pPr>
      <w:keepLines/>
      <w:tabs>
        <w:tab w:val="left" w:pos="-720"/>
      </w:tabs>
      <w:spacing w:before="120" w:after="0" w:line="240" w:lineRule="auto"/>
      <w:ind w:left="709" w:hanging="709"/>
    </w:pPr>
    <w:rPr>
      <w:rFonts w:ascii="Times New Roman" w:eastAsia="Times New Roman" w:hAnsi="Times New Roman" w:cs="Times New Roman"/>
      <w:spacing w:val="-2"/>
      <w:sz w:val="24"/>
      <w:szCs w:val="20"/>
      <w:lang w:eastAsia="de-DE"/>
    </w:rPr>
  </w:style>
  <w:style w:type="paragraph" w:customStyle="1" w:styleId="Notiz">
    <w:name w:val="Notiz"/>
    <w:basedOn w:val="Standard"/>
    <w:pPr>
      <w:pBdr>
        <w:right w:val="single" w:sz="6" w:space="4" w:color="auto"/>
      </w:pBdr>
      <w:spacing w:before="240" w:after="240" w:line="360" w:lineRule="auto"/>
    </w:pPr>
    <w:rPr>
      <w:rFonts w:ascii="Times New Roman" w:eastAsia="Times New Roman" w:hAnsi="Times New Roman" w:cs="Times New Roman"/>
      <w:i/>
      <w:color w:val="FF0000"/>
      <w:sz w:val="24"/>
      <w:szCs w:val="20"/>
      <w:lang w:eastAsia="de-DE"/>
    </w:rPr>
  </w:style>
  <w:style w:type="character" w:customStyle="1" w:styleId="Quotation">
    <w:name w:val="Quotation"/>
    <w:basedOn w:val="Absatz-Standardschriftart"/>
    <w:rPr>
      <w:smallCaps/>
    </w:rPr>
  </w:style>
  <w:style w:type="paragraph" w:styleId="Standardeinzug">
    <w:name w:val="Normal Indent"/>
    <w:basedOn w:val="Standard"/>
    <w:pPr>
      <w:spacing w:before="120" w:after="0" w:line="240" w:lineRule="auto"/>
      <w:ind w:left="708"/>
    </w:pPr>
    <w:rPr>
      <w:rFonts w:ascii="Times New Roman" w:eastAsia="Times New Roman" w:hAnsi="Times New Roman" w:cs="Times New Roman"/>
      <w:sz w:val="24"/>
      <w:szCs w:val="20"/>
      <w:lang w:eastAsia="de-DE"/>
    </w:rPr>
  </w:style>
  <w:style w:type="paragraph" w:customStyle="1" w:styleId="StandardOhneAnfAbst">
    <w:name w:val="StandardOhneAnfAbst"/>
    <w:basedOn w:val="Standard"/>
    <w:pPr>
      <w:spacing w:after="0" w:line="312" w:lineRule="auto"/>
    </w:pPr>
    <w:rPr>
      <w:rFonts w:ascii="Times New Roman" w:eastAsia="Times New Roman" w:hAnsi="Times New Roman" w:cs="Times New Roman"/>
      <w:sz w:val="24"/>
      <w:szCs w:val="20"/>
      <w:lang w:eastAsia="de-DE"/>
    </w:rPr>
  </w:style>
  <w:style w:type="paragraph" w:customStyle="1" w:styleId="A2Aufzhlung">
    <w:name w:val="A2 Aufzählung"/>
    <w:basedOn w:val="Standard"/>
    <w:pPr>
      <w:spacing w:before="120" w:after="0" w:line="240" w:lineRule="auto"/>
      <w:ind w:left="170" w:hanging="170"/>
      <w:jc w:val="both"/>
    </w:pPr>
    <w:rPr>
      <w:rFonts w:ascii="Arial" w:eastAsia="Times New Roman" w:hAnsi="Arial" w:cs="Times New Roman"/>
      <w:snapToGrid w:val="0"/>
      <w:sz w:val="24"/>
      <w:szCs w:val="20"/>
      <w:lang w:eastAsia="de-DE"/>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C650E1"/>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650E1"/>
    <w:rPr>
      <w:rFonts w:ascii="Tahoma" w:hAnsi="Tahoma" w:cs="Tahoma"/>
      <w:sz w:val="16"/>
      <w:szCs w:val="16"/>
    </w:rPr>
  </w:style>
  <w:style w:type="character" w:styleId="Hyperlink">
    <w:name w:val="Hyperlink"/>
    <w:basedOn w:val="Absatz-Standardschriftart"/>
    <w:uiPriority w:val="99"/>
    <w:unhideWhenUsed/>
    <w:rsid w:val="00C650E1"/>
    <w:rPr>
      <w:color w:val="0000FF" w:themeColor="hyperlink"/>
      <w:u w:val="single"/>
    </w:rPr>
  </w:style>
  <w:style w:type="character" w:styleId="BesuchterHyperlink">
    <w:name w:val="FollowedHyperlink"/>
    <w:basedOn w:val="Absatz-Standardschriftart"/>
    <w:rsid w:val="00C650E1"/>
    <w:rPr>
      <w:color w:val="800080" w:themeColor="followedHyperlink"/>
      <w:u w:val="single"/>
    </w:rPr>
  </w:style>
  <w:style w:type="paragraph" w:styleId="Listenabsatz">
    <w:name w:val="List Paragraph"/>
    <w:basedOn w:val="Standard"/>
    <w:uiPriority w:val="34"/>
    <w:qFormat/>
    <w:rsid w:val="00C65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50E1"/>
    <w:pPr>
      <w:spacing w:after="200" w:line="276" w:lineRule="auto"/>
    </w:pPr>
    <w:rPr>
      <w:rFonts w:asciiTheme="minorHAnsi" w:eastAsiaTheme="minorEastAsia" w:hAnsiTheme="minorHAnsi" w:cstheme="minorBidi"/>
      <w:sz w:val="22"/>
      <w:szCs w:val="22"/>
      <w:lang w:eastAsia="zh-CN"/>
    </w:rPr>
  </w:style>
  <w:style w:type="paragraph" w:styleId="berschrift1">
    <w:name w:val="heading 1"/>
    <w:basedOn w:val="Standard"/>
    <w:next w:val="Standard"/>
    <w:qFormat/>
    <w:pPr>
      <w:keepNext/>
      <w:numPr>
        <w:numId w:val="1"/>
      </w:numPr>
      <w:tabs>
        <w:tab w:val="clear" w:pos="360"/>
        <w:tab w:val="num" w:pos="426"/>
      </w:tabs>
      <w:spacing w:before="240" w:after="0" w:line="240" w:lineRule="auto"/>
      <w:ind w:left="426" w:hanging="426"/>
      <w:outlineLvl w:val="0"/>
    </w:pPr>
    <w:rPr>
      <w:rFonts w:ascii="Times New Roman" w:eastAsia="Times New Roman" w:hAnsi="Times New Roman" w:cs="Times New Roman"/>
      <w:b/>
      <w:sz w:val="28"/>
      <w:szCs w:val="20"/>
      <w:lang w:eastAsia="de-DE"/>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line="240" w:lineRule="auto"/>
      <w:ind w:left="851" w:hanging="851"/>
      <w:outlineLvl w:val="3"/>
    </w:pPr>
    <w:rPr>
      <w:rFonts w:ascii="Times New Roman" w:eastAsia="Times New Roman" w:hAnsi="Times New Roman" w:cs="Times New Roman"/>
      <w:sz w:val="24"/>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spacing w:before="120" w:after="0" w:line="240" w:lineRule="auto"/>
      <w:ind w:left="284" w:hanging="284"/>
    </w:pPr>
    <w:rPr>
      <w:rFonts w:ascii="Times New Roman" w:eastAsia="Times New Roman" w:hAnsi="Times New Roman" w:cs="Times New Roman"/>
      <w:sz w:val="24"/>
      <w:szCs w:val="20"/>
      <w:lang w:eastAsia="de-DE"/>
    </w:r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spacing w:before="120" w:after="0" w:line="240" w:lineRule="auto"/>
    </w:pPr>
    <w:rPr>
      <w:rFonts w:ascii="Arial" w:eastAsia="Times New Roman" w:hAnsi="Arial" w:cs="Times New Roman"/>
      <w:sz w:val="12"/>
      <w:szCs w:val="20"/>
      <w:lang w:eastAsia="de-DE"/>
    </w:rPr>
  </w:style>
  <w:style w:type="paragraph" w:styleId="Kopfzeile">
    <w:name w:val="header"/>
    <w:basedOn w:val="Standard"/>
    <w:pPr>
      <w:tabs>
        <w:tab w:val="center" w:pos="4536"/>
        <w:tab w:val="right" w:pos="9072"/>
      </w:tabs>
      <w:spacing w:before="120" w:after="0" w:line="240" w:lineRule="auto"/>
    </w:pPr>
    <w:rPr>
      <w:rFonts w:ascii="Times New Roman" w:eastAsia="Times New Roman" w:hAnsi="Times New Roman" w:cs="Times New Roman"/>
      <w:sz w:val="24"/>
      <w:szCs w:val="20"/>
      <w:lang w:eastAsia="de-DE"/>
    </w:rPr>
  </w:style>
  <w:style w:type="paragraph" w:customStyle="1" w:styleId="Literatur">
    <w:name w:val="Literatur"/>
    <w:basedOn w:val="Standard"/>
    <w:pPr>
      <w:keepLines/>
      <w:tabs>
        <w:tab w:val="left" w:pos="-720"/>
      </w:tabs>
      <w:spacing w:before="120" w:after="0" w:line="240" w:lineRule="auto"/>
      <w:ind w:left="709" w:hanging="709"/>
    </w:pPr>
    <w:rPr>
      <w:rFonts w:ascii="Times New Roman" w:eastAsia="Times New Roman" w:hAnsi="Times New Roman" w:cs="Times New Roman"/>
      <w:spacing w:val="-2"/>
      <w:sz w:val="24"/>
      <w:szCs w:val="20"/>
      <w:lang w:eastAsia="de-DE"/>
    </w:rPr>
  </w:style>
  <w:style w:type="paragraph" w:customStyle="1" w:styleId="Notiz">
    <w:name w:val="Notiz"/>
    <w:basedOn w:val="Standard"/>
    <w:pPr>
      <w:pBdr>
        <w:right w:val="single" w:sz="6" w:space="4" w:color="auto"/>
      </w:pBdr>
      <w:spacing w:before="240" w:after="240" w:line="360" w:lineRule="auto"/>
    </w:pPr>
    <w:rPr>
      <w:rFonts w:ascii="Times New Roman" w:eastAsia="Times New Roman" w:hAnsi="Times New Roman" w:cs="Times New Roman"/>
      <w:i/>
      <w:color w:val="FF0000"/>
      <w:sz w:val="24"/>
      <w:szCs w:val="20"/>
      <w:lang w:eastAsia="de-DE"/>
    </w:rPr>
  </w:style>
  <w:style w:type="character" w:customStyle="1" w:styleId="Quotation">
    <w:name w:val="Quotation"/>
    <w:basedOn w:val="Absatz-Standardschriftart"/>
    <w:rPr>
      <w:smallCaps/>
    </w:rPr>
  </w:style>
  <w:style w:type="paragraph" w:styleId="Standardeinzug">
    <w:name w:val="Normal Indent"/>
    <w:basedOn w:val="Standard"/>
    <w:pPr>
      <w:spacing w:before="120" w:after="0" w:line="240" w:lineRule="auto"/>
      <w:ind w:left="708"/>
    </w:pPr>
    <w:rPr>
      <w:rFonts w:ascii="Times New Roman" w:eastAsia="Times New Roman" w:hAnsi="Times New Roman" w:cs="Times New Roman"/>
      <w:sz w:val="24"/>
      <w:szCs w:val="20"/>
      <w:lang w:eastAsia="de-DE"/>
    </w:rPr>
  </w:style>
  <w:style w:type="paragraph" w:customStyle="1" w:styleId="StandardOhneAnfAbst">
    <w:name w:val="StandardOhneAnfAbst"/>
    <w:basedOn w:val="Standard"/>
    <w:pPr>
      <w:spacing w:after="0" w:line="312" w:lineRule="auto"/>
    </w:pPr>
    <w:rPr>
      <w:rFonts w:ascii="Times New Roman" w:eastAsia="Times New Roman" w:hAnsi="Times New Roman" w:cs="Times New Roman"/>
      <w:sz w:val="24"/>
      <w:szCs w:val="20"/>
      <w:lang w:eastAsia="de-DE"/>
    </w:rPr>
  </w:style>
  <w:style w:type="paragraph" w:customStyle="1" w:styleId="A2Aufzhlung">
    <w:name w:val="A2 Aufzählung"/>
    <w:basedOn w:val="Standard"/>
    <w:pPr>
      <w:spacing w:before="120" w:after="0" w:line="240" w:lineRule="auto"/>
      <w:ind w:left="170" w:hanging="170"/>
      <w:jc w:val="both"/>
    </w:pPr>
    <w:rPr>
      <w:rFonts w:ascii="Arial" w:eastAsia="Times New Roman" w:hAnsi="Arial" w:cs="Times New Roman"/>
      <w:snapToGrid w:val="0"/>
      <w:sz w:val="24"/>
      <w:szCs w:val="20"/>
      <w:lang w:eastAsia="de-DE"/>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C650E1"/>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650E1"/>
    <w:rPr>
      <w:rFonts w:ascii="Tahoma" w:hAnsi="Tahoma" w:cs="Tahoma"/>
      <w:sz w:val="16"/>
      <w:szCs w:val="16"/>
    </w:rPr>
  </w:style>
  <w:style w:type="character" w:styleId="Hyperlink">
    <w:name w:val="Hyperlink"/>
    <w:basedOn w:val="Absatz-Standardschriftart"/>
    <w:uiPriority w:val="99"/>
    <w:unhideWhenUsed/>
    <w:rsid w:val="00C650E1"/>
    <w:rPr>
      <w:color w:val="0000FF" w:themeColor="hyperlink"/>
      <w:u w:val="single"/>
    </w:rPr>
  </w:style>
  <w:style w:type="character" w:styleId="BesuchterHyperlink">
    <w:name w:val="FollowedHyperlink"/>
    <w:basedOn w:val="Absatz-Standardschriftart"/>
    <w:rsid w:val="00C650E1"/>
    <w:rPr>
      <w:color w:val="800080" w:themeColor="followedHyperlink"/>
      <w:u w:val="single"/>
    </w:rPr>
  </w:style>
  <w:style w:type="paragraph" w:styleId="Listenabsatz">
    <w:name w:val="List Paragraph"/>
    <w:basedOn w:val="Standard"/>
    <w:uiPriority w:val="34"/>
    <w:qFormat/>
    <w:rsid w:val="00C6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s.yahoo.com/why-companies-aims-objectives-6220756.html%20%20%20//28.05.2012" TargetMode="External"/><Relationship Id="rId13" Type="http://schemas.openxmlformats.org/officeDocument/2006/relationships/hyperlink" Target="http://voices.yahoo.com/why-companies-aims-objectives-6220756.html%20%20%20//28.05.201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napier.ac.uk/depts/management/strategy/Flexible%20Strategy/EFMD/EFMD%20SL%20Submission/Turnaround/takeover%20constraint.htm" TargetMode="External"/><Relationship Id="rId17" Type="http://schemas.openxmlformats.org/officeDocument/2006/relationships/hyperlink" Target="http://www2.napier.ac.uk/depts/management/strategy/Flexible%20Strategy/EFMD/EFMD%20SL%20Submission/Turnaround/takeover%20constraint.htm" TargetMode="External"/><Relationship Id="rId2" Type="http://schemas.openxmlformats.org/officeDocument/2006/relationships/styles" Target="styles.xml"/><Relationship Id="rId16" Type="http://schemas.openxmlformats.org/officeDocument/2006/relationships/hyperlink" Target="http://www.investopedia.com/terms/v/verticalintegration.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opedia.com/terms/v/verticalintegration.asp" TargetMode="External"/><Relationship Id="rId5" Type="http://schemas.openxmlformats.org/officeDocument/2006/relationships/webSettings" Target="webSettings.xml"/><Relationship Id="rId15" Type="http://schemas.openxmlformats.org/officeDocument/2006/relationships/hyperlink" Target="http://www.investopedia.com/terms/v/verticalintegration.asp" TargetMode="External"/><Relationship Id="rId10" Type="http://schemas.openxmlformats.org/officeDocument/2006/relationships/hyperlink" Target="http://www.investopedia.com/terms/v/verticalintegration.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napier.ac.uk/depts/management/strategy/Flexible%20Strategy/EFMD/EFMD%20SL%20Submission/Turnaround/takeover%20constraint.htm" TargetMode="External"/><Relationship Id="rId14" Type="http://schemas.openxmlformats.org/officeDocument/2006/relationships/hyperlink" Target="http://www2.napier.ac.uk/depts/management/strategy/Flexible%20Strategy/EFMD/EFMD%20SL%20Submission/Turnaround/takeover%20constraint.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1</cp:revision>
  <cp:lastPrinted>2012-06-21T07:17:00Z</cp:lastPrinted>
  <dcterms:created xsi:type="dcterms:W3CDTF">2012-06-21T06:37:00Z</dcterms:created>
  <dcterms:modified xsi:type="dcterms:W3CDTF">2012-06-21T07:17:00Z</dcterms:modified>
</cp:coreProperties>
</file>